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8A" w:rsidRPr="003A2A8A" w:rsidRDefault="003A2A8A">
      <w:pPr>
        <w:rPr>
          <w:b/>
        </w:rPr>
      </w:pPr>
      <w:r w:rsidRPr="003A2A8A">
        <w:rPr>
          <w:b/>
        </w:rPr>
        <w:t>Reducción en Gastos generales</w:t>
      </w:r>
    </w:p>
    <w:p w:rsidR="003A2A8A" w:rsidRDefault="003A2A8A" w:rsidP="003A2A8A">
      <w:pPr>
        <w:pStyle w:val="Prrafodelista"/>
        <w:numPr>
          <w:ilvl w:val="0"/>
          <w:numId w:val="1"/>
        </w:numPr>
      </w:pPr>
      <w:r>
        <w:t>Acuerdos marco de precios</w:t>
      </w:r>
    </w:p>
    <w:p w:rsidR="003A2A8A" w:rsidRDefault="003A2A8A" w:rsidP="003A2A8A">
      <w:pPr>
        <w:ind w:left="360"/>
        <w:jc w:val="both"/>
      </w:pPr>
      <w:r>
        <w:t>En la vigencia de 2015 se contratarán mediante los acuerdos marco de Colombia Compra Eficiente los siguientes servicios:</w:t>
      </w:r>
    </w:p>
    <w:p w:rsidR="003A2A8A" w:rsidRDefault="003A2A8A" w:rsidP="003A2A8A">
      <w:pPr>
        <w:pStyle w:val="Prrafodelista"/>
        <w:numPr>
          <w:ilvl w:val="0"/>
          <w:numId w:val="2"/>
        </w:numPr>
        <w:jc w:val="both"/>
      </w:pPr>
      <w:r>
        <w:t xml:space="preserve">Servicio de </w:t>
      </w:r>
      <w:proofErr w:type="spellStart"/>
      <w:r>
        <w:t>Colocation</w:t>
      </w:r>
      <w:proofErr w:type="spellEnd"/>
      <w:r>
        <w:t xml:space="preserve"> del Centro de Cómputo Alterno para la Entidad y el Banco de Información Petrolera, </w:t>
      </w:r>
      <w:r w:rsidR="00E910CD">
        <w:t>por intermedio</w:t>
      </w:r>
      <w:r>
        <w:t xml:space="preserve"> </w:t>
      </w:r>
      <w:r w:rsidR="00E910CD">
        <w:t>de</w:t>
      </w:r>
      <w:r>
        <w:t>l acuerdo marco de Servicios de Centro de Datos / Nube Privada.</w:t>
      </w:r>
    </w:p>
    <w:p w:rsidR="003A2A8A" w:rsidRDefault="00E910CD" w:rsidP="003A2A8A">
      <w:pPr>
        <w:pStyle w:val="Prrafodelista"/>
        <w:numPr>
          <w:ilvl w:val="0"/>
          <w:numId w:val="2"/>
        </w:numPr>
        <w:jc w:val="both"/>
      </w:pPr>
      <w:r>
        <w:t>Servicio de Canales de Comunicación Dedicados por intermedio del acuerdo marco de Servicios de Conectividad.</w:t>
      </w:r>
    </w:p>
    <w:p w:rsidR="00E910CD" w:rsidRDefault="00E910CD" w:rsidP="00E910CD">
      <w:pPr>
        <w:pStyle w:val="Prrafodelista"/>
        <w:ind w:left="1080"/>
        <w:jc w:val="both"/>
      </w:pPr>
    </w:p>
    <w:p w:rsidR="00024F43" w:rsidRDefault="00024F43" w:rsidP="00024F43">
      <w:pPr>
        <w:pStyle w:val="Prrafodelista"/>
        <w:numPr>
          <w:ilvl w:val="0"/>
          <w:numId w:val="1"/>
        </w:numPr>
      </w:pPr>
      <w:r>
        <w:t>Gastos de viaje y viáticos:</w:t>
      </w:r>
    </w:p>
    <w:p w:rsidR="00024F43" w:rsidRDefault="00024F43" w:rsidP="00024F43">
      <w:pPr>
        <w:pStyle w:val="Prrafodelista"/>
        <w:numPr>
          <w:ilvl w:val="0"/>
          <w:numId w:val="2"/>
        </w:numPr>
        <w:jc w:val="both"/>
      </w:pPr>
      <w:r>
        <w:t xml:space="preserve">Se </w:t>
      </w:r>
      <w:r>
        <w:t>implementarán las videoconferencias para la comunicación de las diferentes locaciones de la ANH (Litoteca y Cintoteca)</w:t>
      </w:r>
      <w:r>
        <w:t xml:space="preserve"> </w:t>
      </w:r>
    </w:p>
    <w:p w:rsidR="00024F43" w:rsidRDefault="00024F43" w:rsidP="00E910CD">
      <w:pPr>
        <w:pStyle w:val="Prrafodelista"/>
        <w:ind w:left="1080"/>
        <w:jc w:val="both"/>
      </w:pPr>
    </w:p>
    <w:p w:rsidR="00E910CD" w:rsidRDefault="00E910CD" w:rsidP="00E910CD">
      <w:pPr>
        <w:pStyle w:val="Prrafodelista"/>
        <w:numPr>
          <w:ilvl w:val="0"/>
          <w:numId w:val="1"/>
        </w:numPr>
      </w:pPr>
      <w:r>
        <w:t>Gastos de papelería y telefonía:</w:t>
      </w:r>
    </w:p>
    <w:p w:rsidR="00E910CD" w:rsidRDefault="00E910CD" w:rsidP="00E910CD">
      <w:pPr>
        <w:pStyle w:val="Prrafodelista"/>
        <w:numPr>
          <w:ilvl w:val="0"/>
          <w:numId w:val="2"/>
        </w:numPr>
        <w:jc w:val="both"/>
      </w:pPr>
      <w:r>
        <w:t>Se configuró la totalidad de las impresoras</w:t>
      </w:r>
      <w:r w:rsidR="00241DD0">
        <w:t xml:space="preserve"> en blanco y negro.</w:t>
      </w:r>
    </w:p>
    <w:p w:rsidR="00E910CD" w:rsidRDefault="00E910CD" w:rsidP="00E910CD">
      <w:pPr>
        <w:pStyle w:val="Prrafodelista"/>
        <w:numPr>
          <w:ilvl w:val="0"/>
          <w:numId w:val="2"/>
        </w:numPr>
        <w:jc w:val="both"/>
      </w:pPr>
      <w:r>
        <w:t>Se configuró la impresión por doble cara</w:t>
      </w:r>
      <w:r w:rsidR="00241DD0">
        <w:t>.</w:t>
      </w:r>
    </w:p>
    <w:p w:rsidR="00E910CD" w:rsidRDefault="00E910CD" w:rsidP="00E910CD">
      <w:pPr>
        <w:pStyle w:val="Prrafodelista"/>
        <w:numPr>
          <w:ilvl w:val="0"/>
          <w:numId w:val="2"/>
        </w:numPr>
        <w:jc w:val="both"/>
      </w:pPr>
      <w:r>
        <w:t>Se implementará el control de impresión por grupos de usuario estableciéndose cuotas de impresión.</w:t>
      </w:r>
    </w:p>
    <w:p w:rsidR="00E910CD" w:rsidRDefault="00E910CD" w:rsidP="00E910CD">
      <w:pPr>
        <w:pStyle w:val="Prrafodelista"/>
        <w:numPr>
          <w:ilvl w:val="0"/>
          <w:numId w:val="2"/>
        </w:numPr>
        <w:jc w:val="both"/>
      </w:pPr>
      <w:r>
        <w:t xml:space="preserve">Se modificarán la fuente de texto de los formatos para la radicación de documentos para la reducción de consumo de impresión y papel a Times New </w:t>
      </w:r>
      <w:proofErr w:type="spellStart"/>
      <w:r>
        <w:t>Roman</w:t>
      </w:r>
      <w:proofErr w:type="spellEnd"/>
      <w:r>
        <w:t>, a espacio sencillo, tamaño 11.</w:t>
      </w:r>
    </w:p>
    <w:p w:rsidR="00B63101" w:rsidRDefault="00B63101" w:rsidP="00E910CD">
      <w:pPr>
        <w:pStyle w:val="Prrafodelista"/>
        <w:numPr>
          <w:ilvl w:val="0"/>
          <w:numId w:val="2"/>
        </w:numPr>
        <w:jc w:val="both"/>
      </w:pPr>
      <w:r>
        <w:t>Se implementarán los siguientes trámites internos por la Intranet de la Entidad que actualmente consumen papelería:</w:t>
      </w:r>
    </w:p>
    <w:p w:rsidR="00B63101" w:rsidRDefault="00B63101" w:rsidP="00B63101">
      <w:pPr>
        <w:pStyle w:val="Prrafodelista"/>
        <w:numPr>
          <w:ilvl w:val="1"/>
          <w:numId w:val="2"/>
        </w:numPr>
        <w:jc w:val="both"/>
      </w:pPr>
      <w:r>
        <w:t>Certificación laboral</w:t>
      </w:r>
    </w:p>
    <w:p w:rsidR="00B63101" w:rsidRDefault="00B63101" w:rsidP="00B63101">
      <w:pPr>
        <w:pStyle w:val="Prrafodelista"/>
        <w:numPr>
          <w:ilvl w:val="1"/>
          <w:numId w:val="2"/>
        </w:numPr>
        <w:jc w:val="both"/>
      </w:pPr>
      <w:r>
        <w:t>Solicitud de Vacaciones</w:t>
      </w:r>
    </w:p>
    <w:p w:rsidR="00B63101" w:rsidRDefault="00B63101" w:rsidP="00B63101">
      <w:pPr>
        <w:pStyle w:val="Prrafodelista"/>
        <w:numPr>
          <w:ilvl w:val="1"/>
          <w:numId w:val="2"/>
        </w:numPr>
        <w:jc w:val="both"/>
      </w:pPr>
      <w:r>
        <w:t xml:space="preserve">Solicitudes de Caja </w:t>
      </w:r>
    </w:p>
    <w:p w:rsidR="00B63101" w:rsidRDefault="00B63101" w:rsidP="00B63101">
      <w:pPr>
        <w:pStyle w:val="Prrafodelista"/>
        <w:numPr>
          <w:ilvl w:val="1"/>
          <w:numId w:val="2"/>
        </w:numPr>
        <w:jc w:val="both"/>
      </w:pPr>
      <w:r>
        <w:t>Ingreso y Salida de equipos</w:t>
      </w:r>
    </w:p>
    <w:p w:rsidR="00AF3283" w:rsidRDefault="00AF3283" w:rsidP="00752CFF">
      <w:pPr>
        <w:pStyle w:val="Prrafodelista"/>
        <w:numPr>
          <w:ilvl w:val="0"/>
          <w:numId w:val="2"/>
        </w:numPr>
        <w:jc w:val="both"/>
      </w:pPr>
      <w:r>
        <w:t xml:space="preserve">Implementación procedimientos </w:t>
      </w:r>
      <w:r w:rsidR="00456F87">
        <w:t>interno</w:t>
      </w:r>
      <w:r w:rsidR="00456F87">
        <w:t xml:space="preserve">s mediante Microsoft SharePoint y </w:t>
      </w:r>
      <w:r w:rsidR="00456F87">
        <w:t>de firma digital</w:t>
      </w:r>
      <w:r>
        <w:t>.</w:t>
      </w:r>
    </w:p>
    <w:p w:rsidR="00752CFF" w:rsidRDefault="00752CFF" w:rsidP="00752CFF">
      <w:pPr>
        <w:pStyle w:val="Prrafodelista"/>
        <w:numPr>
          <w:ilvl w:val="0"/>
          <w:numId w:val="2"/>
        </w:numPr>
        <w:jc w:val="both"/>
      </w:pPr>
      <w:r>
        <w:t xml:space="preserve">Se </w:t>
      </w:r>
      <w:r>
        <w:t>realizará la primera fase del proyecto de gestión contractual administrativa en donde se identificarán los formatos del proceso que no requieren la impresión, con la implementación de firma digital.</w:t>
      </w:r>
    </w:p>
    <w:p w:rsidR="006B26C8" w:rsidRDefault="006B26C8" w:rsidP="00752CFF">
      <w:pPr>
        <w:pStyle w:val="Prrafodelista"/>
        <w:numPr>
          <w:ilvl w:val="0"/>
          <w:numId w:val="2"/>
        </w:numPr>
        <w:jc w:val="both"/>
      </w:pPr>
      <w:r>
        <w:t>Se realizará la conexión de la planta telefónica a Internet para la salida de llamadas a Teléfonos móviles.</w:t>
      </w:r>
    </w:p>
    <w:p w:rsidR="00D41C95" w:rsidRDefault="00D41C95" w:rsidP="00D41C95">
      <w:pPr>
        <w:pStyle w:val="Prrafodelista"/>
        <w:ind w:left="1080"/>
        <w:jc w:val="both"/>
      </w:pPr>
    </w:p>
    <w:p w:rsidR="00E910CD" w:rsidRDefault="00CD4B63" w:rsidP="00D41C95">
      <w:pPr>
        <w:pStyle w:val="Prrafodelista"/>
        <w:numPr>
          <w:ilvl w:val="0"/>
          <w:numId w:val="1"/>
        </w:numPr>
      </w:pPr>
      <w:r>
        <w:t>Otros asuntos:</w:t>
      </w:r>
    </w:p>
    <w:p w:rsidR="00CD4B63" w:rsidRDefault="00297D3B" w:rsidP="00CD4B63">
      <w:pPr>
        <w:pStyle w:val="Prrafodelista"/>
        <w:numPr>
          <w:ilvl w:val="0"/>
          <w:numId w:val="2"/>
        </w:numPr>
        <w:jc w:val="both"/>
      </w:pPr>
      <w:r>
        <w:t>Implementación del correo electrónico Microsoft Outlook en la nube.</w:t>
      </w:r>
    </w:p>
    <w:p w:rsidR="00297D3B" w:rsidRDefault="00297D3B" w:rsidP="00297D3B">
      <w:pPr>
        <w:pStyle w:val="Prrafodelista"/>
        <w:numPr>
          <w:ilvl w:val="0"/>
          <w:numId w:val="2"/>
        </w:numPr>
        <w:jc w:val="both"/>
      </w:pPr>
      <w:r>
        <w:t>Primera fase de i</w:t>
      </w:r>
      <w:r>
        <w:t>mplementación de</w:t>
      </w:r>
      <w:r>
        <w:t xml:space="preserve"> herramientas colaborativas Office 365</w:t>
      </w:r>
      <w:r>
        <w:t xml:space="preserve"> en la nube</w:t>
      </w:r>
      <w:r>
        <w:t>.</w:t>
      </w:r>
    </w:p>
    <w:p w:rsidR="00AF5A5B" w:rsidRDefault="00AF5A5B" w:rsidP="00AF5A5B"/>
    <w:p w:rsidR="00AF5A5B" w:rsidRPr="00AF5A5B" w:rsidRDefault="00AF5A5B" w:rsidP="00AF5A5B">
      <w:r>
        <w:t>Se hace una reducción e</w:t>
      </w:r>
      <w:r w:rsidRPr="00AF5A5B">
        <w:t xml:space="preserve">n </w:t>
      </w:r>
      <w:r>
        <w:t xml:space="preserve">el presupuesto de funcionamiento por </w:t>
      </w:r>
      <w:r w:rsidRPr="00AF5A5B">
        <w:rPr>
          <w:b/>
        </w:rPr>
        <w:t>$ 1.350.000.000</w:t>
      </w:r>
    </w:p>
    <w:p w:rsidR="00613FBF" w:rsidRDefault="00613FBF" w:rsidP="00613FBF">
      <w:pPr>
        <w:rPr>
          <w:b/>
        </w:rPr>
      </w:pPr>
      <w:r w:rsidRPr="003A2A8A">
        <w:rPr>
          <w:b/>
        </w:rPr>
        <w:lastRenderedPageBreak/>
        <w:t xml:space="preserve">Reducción en </w:t>
      </w:r>
      <w:r>
        <w:rPr>
          <w:b/>
        </w:rPr>
        <w:t>Presupuesto de Inversión</w:t>
      </w:r>
    </w:p>
    <w:p w:rsidR="00613FBF" w:rsidRPr="00613FBF" w:rsidRDefault="001034EC" w:rsidP="001034EC">
      <w:pPr>
        <w:jc w:val="both"/>
      </w:pPr>
      <w:r>
        <w:t xml:space="preserve">Se realiza la reducción del presupuesto de infraestructura tecnológica para la vigencia 2015 de </w:t>
      </w:r>
      <w:r w:rsidRPr="001034EC">
        <w:rPr>
          <w:b/>
        </w:rPr>
        <w:t>$2.024.860.000</w:t>
      </w:r>
      <w:r>
        <w:t xml:space="preserve"> correspondiente al 10% del presupuesto de inversión para el proceso de Gestión de las TICS.</w:t>
      </w:r>
      <w:bookmarkStart w:id="0" w:name="_GoBack"/>
      <w:bookmarkEnd w:id="0"/>
    </w:p>
    <w:p w:rsidR="00E910CD" w:rsidRDefault="00E910CD" w:rsidP="00613FBF">
      <w:pPr>
        <w:jc w:val="both"/>
      </w:pPr>
    </w:p>
    <w:sectPr w:rsidR="00E91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850"/>
    <w:multiLevelType w:val="hybridMultilevel"/>
    <w:tmpl w:val="6234D65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2F2C9A"/>
    <w:multiLevelType w:val="hybridMultilevel"/>
    <w:tmpl w:val="E3328C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4E"/>
    <w:rsid w:val="00024F43"/>
    <w:rsid w:val="001034EC"/>
    <w:rsid w:val="00241DD0"/>
    <w:rsid w:val="00297D3B"/>
    <w:rsid w:val="003A2A8A"/>
    <w:rsid w:val="003E1F52"/>
    <w:rsid w:val="00456F87"/>
    <w:rsid w:val="00613FBF"/>
    <w:rsid w:val="0069499C"/>
    <w:rsid w:val="006B26C8"/>
    <w:rsid w:val="00752CFF"/>
    <w:rsid w:val="007A0EA8"/>
    <w:rsid w:val="0085204E"/>
    <w:rsid w:val="00AF3283"/>
    <w:rsid w:val="00AF5A5B"/>
    <w:rsid w:val="00B63101"/>
    <w:rsid w:val="00CD4B63"/>
    <w:rsid w:val="00D41C95"/>
    <w:rsid w:val="00E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5B4302-F4F3-4667-BD31-E4DE89D1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 xmlns="9f6ccca1-f6b1-4dcb-8aee-d2af463a49ea">Regalías 2011</_x002e_>
    <A_x00f1_o xmlns="9f6ccca1-f6b1-4dcb-8aee-d2af463a49ea">2011</A_x00f1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D7BEDF71F6643AC3CF7EA8FB71E87" ma:contentTypeVersion="11" ma:contentTypeDescription="Crear nuevo documento." ma:contentTypeScope="" ma:versionID="4fe418f797425385b114622aa846c6a7">
  <xsd:schema xmlns:xsd="http://www.w3.org/2001/XMLSchema" xmlns:xs="http://www.w3.org/2001/XMLSchema" xmlns:p="http://schemas.microsoft.com/office/2006/metadata/properties" xmlns:ns2="9f6ccca1-f6b1-4dcb-8aee-d2af463a49ea" xmlns:ns3="4afde810-2293-4670-bb5c-117753097ca5" targetNamespace="http://schemas.microsoft.com/office/2006/metadata/properties" ma:root="true" ma:fieldsID="aa7734ba1f5e6697d9e8ef65c8ee2e97" ns2:_="" ns3:_="">
    <xsd:import namespace="9f6ccca1-f6b1-4dcb-8aee-d2af463a49ea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2:A_x00f1_o"/>
                <xsd:element ref="ns2:_x002e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ccca1-f6b1-4dcb-8aee-d2af463a49ea" elementFormDefault="qualified">
    <xsd:import namespace="http://schemas.microsoft.com/office/2006/documentManagement/types"/>
    <xsd:import namespace="http://schemas.microsoft.com/office/infopath/2007/PartnerControls"/>
    <xsd:element name="A_x00f1_o" ma:index="8" ma:displayName="Año" ma:default="2004-2019" ma:format="Dropdown" ma:internalName="A_x00f1_o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04-2019"/>
        </xsd:restriction>
      </xsd:simpleType>
    </xsd:element>
    <xsd:element name="_x002e_" ma:index="9" nillable="true" ma:displayName="." ma:default="Regalías 2019" ma:format="Dropdown" ma:internalName="_x002e_">
      <xsd:simpleType>
        <xsd:restriction base="dms:Choice">
          <xsd:enumeration value="Regalías 2004"/>
          <xsd:enumeration value="Regalías 2005"/>
          <xsd:enumeration value="Regalías 2006"/>
          <xsd:enumeration value="Regalías 2007"/>
          <xsd:enumeration value="Regalías 2008"/>
          <xsd:enumeration value="Regalías 2009"/>
          <xsd:enumeration value="Regalías 2010"/>
          <xsd:enumeration value="Regalías 2011"/>
          <xsd:enumeration value="Regalías 2012"/>
          <xsd:enumeration value="Regalías 2013"/>
          <xsd:enumeration value="Regalías 2014"/>
          <xsd:enumeration value="Regalías 2015"/>
          <xsd:enumeration value="Regalías 2016"/>
          <xsd:enumeration value="Regalías 2017"/>
          <xsd:enumeration value="Regalías 2018"/>
          <xsd:enumeration value="Regalías 2019"/>
          <xsd:enumeration value="Regalías históric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180AE-0D09-4340-B960-0F5673296030}"/>
</file>

<file path=customXml/itemProps2.xml><?xml version="1.0" encoding="utf-8"?>
<ds:datastoreItem xmlns:ds="http://schemas.openxmlformats.org/officeDocument/2006/customXml" ds:itemID="{BAC5B018-51A9-44F3-89E0-0021821594E3}"/>
</file>

<file path=customXml/itemProps3.xml><?xml version="1.0" encoding="utf-8"?>
<ds:datastoreItem xmlns:ds="http://schemas.openxmlformats.org/officeDocument/2006/customXml" ds:itemID="{426F74E8-76C9-4C07-A5F8-0CFE587FE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Niño Villamizar</dc:creator>
  <cp:keywords/>
  <dc:description/>
  <cp:lastModifiedBy>Claudia Patricia Niño Villamizar</cp:lastModifiedBy>
  <cp:revision>18</cp:revision>
  <dcterms:created xsi:type="dcterms:W3CDTF">2014-12-15T15:35:00Z</dcterms:created>
  <dcterms:modified xsi:type="dcterms:W3CDTF">2014-12-15T16:31:00Z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0x01010015BD7BEDF71F6643AC3CF7EA8FB71E87</vt:lpwstr>
  </property>
</Properties>
</file>